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922B5C" w:rsidRDefault="00D632AE" w:rsidP="00642B7B">
      <w:pPr>
        <w:pStyle w:val="Titre2"/>
        <w:ind w:firstLine="426"/>
        <w:rPr>
          <w:i w:val="0"/>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31.55pt;margin-top:-118.35pt;width:250.5pt;height:109.4pt;z-index:251673088;visibility:visible;mso-wrap-style:square;mso-position-horizontal-relative:text;mso-position-vertical-relative:text;mso-width-relative:page;mso-height-relative:page">
            <v:imagedata r:id="rId7" o:title=""/>
          </v:shape>
        </w:pict>
      </w:r>
      <w:r>
        <w:rPr>
          <w:noProof/>
        </w:rPr>
        <w:pict>
          <v:group id="_x0000_s1063" style="position:absolute;left:0;text-align:left;margin-left:289.9pt;margin-top:4.15pt;width:226.15pt;height:63.7pt;z-index:251671040" coordorigin="6649,2731" coordsize="4523,1274">
            <v:shape id="_x0000_s1062" type="#_x0000_t75" style="position:absolute;left:6649;top:2731;width:1674;height:779;visibility:visible;mso-wrap-style:square;mso-position-horizontal-relative:text;mso-position-vertical-relative:text;mso-width-relative:page;mso-height-relative:page">
              <v:imagedata r:id="rId8" o:title=""/>
            </v:shape>
            <v:shape id="_x0000_s1052" type="#_x0000_t75" style="position:absolute;left:8460;top:2731;width:2712;height:677;visibility:visible" o:regroupid="2">
              <v:imagedata r:id="rId9" o:title="" cropbottom="-1183f" cropleft="6291f"/>
            </v:shape>
            <v:shape id="_x0000_s1053" type="#_x0000_t75" style="position:absolute;left:8264;top:3561;width:2844;height:444;visibility:visible" o:regroupid="2">
              <v:imagedata r:id="rId10" o:title=""/>
            </v:shape>
          </v:group>
        </w:pict>
      </w:r>
      <w:r>
        <w:rPr>
          <w:noProof/>
        </w:rPr>
        <w:pict>
          <v:shape id="Image 1" o:spid="_x0000_s1055" type="#_x0000_t75" style="position:absolute;left:0;text-align:left;margin-left:-2.45pt;margin-top:-130.05pt;width:510pt;height:135.6pt;z-index:251657728;visibility:visible">
            <v:imagedata r:id="rId11" o:title=""/>
          </v:shape>
        </w:pict>
      </w:r>
      <w:r w:rsidR="00486981" w:rsidRPr="00922B5C">
        <w:rPr>
          <w:i w:val="0"/>
          <w:color w:val="002060"/>
          <w:sz w:val="36"/>
        </w:rPr>
        <w:t>DESCRIPTIF-TYPE</w:t>
      </w:r>
    </w:p>
    <w:p w:rsidR="004A34E5" w:rsidRPr="00D632AE" w:rsidRDefault="00B51D1A" w:rsidP="005C31BE">
      <w:pPr>
        <w:pStyle w:val="Titre1"/>
        <w:ind w:left="426"/>
        <w:rPr>
          <w:color w:val="808080"/>
          <w:sz w:val="28"/>
          <w:szCs w:val="28"/>
        </w:rPr>
      </w:pPr>
      <w:r w:rsidRPr="00922B5C">
        <w:rPr>
          <w:color w:val="808080"/>
          <w:sz w:val="36"/>
        </w:rPr>
        <w:t>LINEA’TOUCH</w:t>
      </w:r>
      <w:r w:rsidR="00486981" w:rsidRPr="00922B5C">
        <w:rPr>
          <w:color w:val="808080"/>
          <w:sz w:val="36"/>
        </w:rPr>
        <w:t xml:space="preserve"> </w:t>
      </w:r>
      <w:r w:rsidR="0024668B" w:rsidRPr="00922B5C">
        <w:rPr>
          <w:color w:val="808080"/>
          <w:sz w:val="36"/>
        </w:rPr>
        <w:t xml:space="preserve">- </w:t>
      </w:r>
      <w:r w:rsidR="00486981" w:rsidRPr="00D632AE">
        <w:rPr>
          <w:color w:val="808080"/>
          <w:sz w:val="28"/>
          <w:szCs w:val="28"/>
        </w:rPr>
        <w:t>GAIN</w:t>
      </w:r>
      <w:r w:rsidR="00922B5C" w:rsidRPr="00D632AE">
        <w:rPr>
          <w:color w:val="808080"/>
          <w:sz w:val="28"/>
          <w:szCs w:val="28"/>
        </w:rPr>
        <w:t>É</w:t>
      </w:r>
      <w:r w:rsidR="00486981" w:rsidRPr="00D632AE">
        <w:rPr>
          <w:color w:val="808080"/>
          <w:sz w:val="28"/>
          <w:szCs w:val="28"/>
        </w:rPr>
        <w:t xml:space="preserve">E </w:t>
      </w:r>
      <w:r w:rsidR="004A34E5" w:rsidRPr="00D632AE">
        <w:rPr>
          <w:color w:val="808080"/>
          <w:sz w:val="28"/>
          <w:szCs w:val="28"/>
        </w:rPr>
        <w:t>PVC</w:t>
      </w:r>
    </w:p>
    <w:p w:rsidR="004A34E5" w:rsidRPr="00437B22" w:rsidRDefault="00486981" w:rsidP="005C31BE">
      <w:pPr>
        <w:autoSpaceDE w:val="0"/>
        <w:autoSpaceDN w:val="0"/>
        <w:adjustRightInd w:val="0"/>
        <w:ind w:left="426"/>
        <w:rPr>
          <w:rFonts w:ascii="Arial" w:hAnsi="Arial" w:cs="Arial"/>
          <w:bCs/>
          <w:color w:val="808080"/>
        </w:rPr>
      </w:pPr>
      <w:r w:rsidRPr="00437B22">
        <w:rPr>
          <w:rFonts w:ascii="Arial" w:hAnsi="Arial" w:cs="Arial"/>
          <w:bCs/>
          <w:color w:val="808080"/>
        </w:rPr>
        <w:t xml:space="preserve">MAIN COURANTE </w:t>
      </w:r>
      <w:r w:rsidR="00B51D1A" w:rsidRPr="00437B22">
        <w:rPr>
          <w:rFonts w:ascii="Arial" w:hAnsi="Arial" w:cs="Arial"/>
          <w:bCs/>
          <w:color w:val="808080"/>
        </w:rPr>
        <w:t>TRILOB</w:t>
      </w:r>
      <w:r w:rsidR="00922B5C" w:rsidRPr="00437B22">
        <w:rPr>
          <w:rFonts w:ascii="Arial" w:hAnsi="Arial" w:cs="Arial"/>
          <w:bCs/>
          <w:color w:val="808080"/>
        </w:rPr>
        <w:t>É</w:t>
      </w:r>
      <w:r w:rsidR="00B51D1A" w:rsidRPr="00437B22">
        <w:rPr>
          <w:rFonts w:ascii="Arial" w:hAnsi="Arial" w:cs="Arial"/>
          <w:bCs/>
          <w:color w:val="808080"/>
        </w:rPr>
        <w:t>E</w:t>
      </w:r>
      <w:r w:rsidRPr="00437B22">
        <w:rPr>
          <w:rFonts w:ascii="Arial" w:hAnsi="Arial" w:cs="Arial"/>
          <w:bCs/>
          <w:color w:val="808080"/>
        </w:rPr>
        <w:t xml:space="preserve"> </w:t>
      </w:r>
      <w:r w:rsidR="003B1145" w:rsidRPr="00437B22">
        <w:rPr>
          <w:rFonts w:ascii="Arial" w:hAnsi="Arial" w:cs="Arial"/>
          <w:bCs/>
          <w:color w:val="808080"/>
        </w:rPr>
        <w:t xml:space="preserve">- </w:t>
      </w:r>
      <w:r w:rsidR="00B51D1A" w:rsidRPr="00437B22">
        <w:rPr>
          <w:rFonts w:ascii="Arial" w:hAnsi="Arial" w:cs="Arial"/>
          <w:bCs/>
          <w:color w:val="808080"/>
        </w:rPr>
        <w:t>LARGEUR</w:t>
      </w:r>
      <w:r w:rsidR="00B326AB" w:rsidRPr="00437B22">
        <w:rPr>
          <w:rFonts w:ascii="Arial" w:hAnsi="Arial" w:cs="Arial"/>
          <w:bCs/>
          <w:color w:val="808080"/>
        </w:rPr>
        <w:t xml:space="preserve"> </w:t>
      </w:r>
      <w:r w:rsidR="004A34E5" w:rsidRPr="00437B22">
        <w:rPr>
          <w:rFonts w:ascii="Arial" w:hAnsi="Arial" w:cs="Arial"/>
          <w:bCs/>
          <w:color w:val="808080"/>
        </w:rPr>
        <w:t xml:space="preserve">40 </w:t>
      </w:r>
      <w:r w:rsidRPr="00437B22">
        <w:rPr>
          <w:rFonts w:ascii="Arial" w:hAnsi="Arial" w:cs="Arial"/>
          <w:bCs/>
          <w:color w:val="808080"/>
        </w:rPr>
        <w:t>MM</w:t>
      </w:r>
    </w:p>
    <w:p w:rsidR="00642B7B" w:rsidRDefault="00642B7B">
      <w:pPr>
        <w:rPr>
          <w:rFonts w:ascii="Arial" w:hAnsi="Arial" w:cs="Arial"/>
          <w:b/>
          <w:bCs/>
        </w:rPr>
      </w:pPr>
    </w:p>
    <w:p w:rsidR="00437B22" w:rsidRPr="00A015A5" w:rsidRDefault="00437B22" w:rsidP="00437B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A015A5">
        <w:rPr>
          <w:rFonts w:ascii="Arial" w:hAnsi="Arial" w:cs="Arial"/>
          <w:sz w:val="20"/>
          <w:szCs w:val="20"/>
        </w:rPr>
        <w:t>fourniture et pos</w:t>
      </w:r>
      <w:bookmarkStart w:id="0" w:name="_GoBack"/>
      <w:bookmarkEnd w:id="0"/>
      <w:r w:rsidRPr="00A015A5">
        <w:rPr>
          <w:rFonts w:ascii="Arial" w:hAnsi="Arial" w:cs="Arial"/>
          <w:sz w:val="20"/>
          <w:szCs w:val="20"/>
        </w:rPr>
        <w:t xml:space="preserve">e d’une main courante trilobée, gainée PVC, d’une section progressive de 28 mm à 40 mm liée à son design ergonomique et anti-rotation (de type Linea’Touch </w:t>
      </w:r>
      <w:r>
        <w:rPr>
          <w:rFonts w:ascii="Arial" w:hAnsi="Arial" w:cs="Arial"/>
          <w:sz w:val="20"/>
          <w:szCs w:val="20"/>
        </w:rPr>
        <w:t xml:space="preserve">- </w:t>
      </w:r>
      <w:r w:rsidRPr="00A015A5">
        <w:rPr>
          <w:rFonts w:ascii="Arial" w:hAnsi="Arial" w:cs="Arial"/>
          <w:sz w:val="20"/>
          <w:szCs w:val="20"/>
        </w:rPr>
        <w:t xml:space="preserve">Gainée PVC de SPM). Sa hauteur est de 42 mm, son épaisseur de 40 mm et son encombrement au mur de 80 </w:t>
      </w:r>
      <w:proofErr w:type="spellStart"/>
      <w:r w:rsidRPr="00A015A5">
        <w:rPr>
          <w:rFonts w:ascii="Arial" w:hAnsi="Arial" w:cs="Arial"/>
          <w:sz w:val="20"/>
          <w:szCs w:val="20"/>
        </w:rPr>
        <w:t>mm.</w:t>
      </w:r>
      <w:proofErr w:type="spellEnd"/>
      <w:r w:rsidRPr="00A015A5">
        <w:rPr>
          <w:rFonts w:ascii="Arial" w:hAnsi="Arial" w:cs="Arial"/>
          <w:sz w:val="20"/>
          <w:szCs w:val="20"/>
        </w:rPr>
        <w:t xml:space="preserve"> Elle est constituée d’un profilé en PVC antibactérien lisse, classé M1 (Bs2d0), coloré dans la masse de 2 mm d’épaisseur qui vient se clipper sur un profilé continu en aluminium de 2 mm d’épaisseur et d’un closoir en partie basse. Pour limiter le nettoyage avant réception, un film de protection est exigé.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 La fixation peut également être assurée par des supports autobloquants col de cygne avec rosace de 70 mm en inox brossé, 3 points de fixation. La position axiale des supports permet un excellent guidage. Des accessoires de finition en PVC antibactérien lisse classé M1 (Bs2d0), équipés de joints bactéricides souples (bouchons plat ou biseauté, embouts retournant au mur classique ou</w:t>
      </w:r>
      <w:proofErr w:type="gramStart"/>
      <w:r w:rsidRPr="00A015A5">
        <w:rPr>
          <w:rFonts w:ascii="Arial" w:hAnsi="Arial" w:cs="Arial"/>
          <w:sz w:val="20"/>
          <w:szCs w:val="20"/>
        </w:rPr>
        <w:t xml:space="preserve"> «courbe</w:t>
      </w:r>
      <w:proofErr w:type="gramEnd"/>
      <w:r w:rsidRPr="00A015A5">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(Rapid’Angle® à triple rotation type cardan), devant les gaines techniques (clavettes à démontage rapide), et dans les parties courbes (cintrage en usine). Sa résistance aux chocs est supérieure à 70 joules -soit l’équivalent d’un impact de matériel de 220 kg lancé à 2 km/h-.</w:t>
      </w:r>
    </w:p>
    <w:p w:rsidR="00437B22" w:rsidRPr="00A015A5" w:rsidRDefault="00437B22" w:rsidP="00437B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Environnement : </w:t>
      </w:r>
      <w:r w:rsidRPr="00A015A5">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A015A5">
        <w:rPr>
          <w:rFonts w:ascii="Arial" w:hAnsi="Arial" w:cs="Arial"/>
          <w:sz w:val="20"/>
          <w:szCs w:val="20"/>
        </w:rPr>
        <w:t>. Le niveau d’émission de substances volatiles dans l’air intérieur a été testé selon la norme ISO 16000-6 et est très faible (A+) selon le décret n°2011-321 du 23 mars 2011 et l’arrêté d’application du 19 avril 2011. 100 % du produit est recyclable.</w:t>
      </w:r>
    </w:p>
    <w:p w:rsidR="00437B22" w:rsidRDefault="00437B22" w:rsidP="00437B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37B22">
        <w:rPr>
          <w:rFonts w:ascii="Arial" w:hAnsi="Arial" w:cs="Arial"/>
          <w:sz w:val="20"/>
          <w:szCs w:val="20"/>
        </w:rPr>
        <w:t>Coloris : au choix du maître d’œuvre dans la gamme du fabricant.</w:t>
      </w:r>
    </w:p>
    <w:p w:rsidR="00B51D1A" w:rsidRPr="00437B22" w:rsidRDefault="00437B22" w:rsidP="00437B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37B22">
        <w:rPr>
          <w:rFonts w:ascii="Arial" w:hAnsi="Arial" w:cs="Arial"/>
          <w:sz w:val="20"/>
          <w:szCs w:val="20"/>
        </w:rPr>
        <w:t xml:space="preserve">Mode de pose : 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437B22">
        <w:rPr>
          <w:rFonts w:ascii="Arial" w:hAnsi="Arial" w:cs="Arial"/>
          <w:sz w:val="20"/>
          <w:szCs w:val="20"/>
        </w:rPr>
        <w:t>mm.</w:t>
      </w:r>
      <w:proofErr w:type="spellEnd"/>
    </w:p>
    <w:p w:rsidR="00C619C3" w:rsidRDefault="00C619C3" w:rsidP="005C31BE">
      <w:pPr>
        <w:tabs>
          <w:tab w:val="num" w:pos="360"/>
        </w:tabs>
        <w:ind w:hanging="218"/>
        <w:jc w:val="center"/>
        <w:rPr>
          <w:rFonts w:ascii="Arial" w:hAnsi="Arial" w:cs="Arial"/>
          <w:sz w:val="20"/>
          <w:szCs w:val="20"/>
        </w:rPr>
      </w:pPr>
    </w:p>
    <w:p w:rsidR="00437B22" w:rsidRDefault="00D632AE" w:rsidP="005C31BE">
      <w:pPr>
        <w:tabs>
          <w:tab w:val="num" w:pos="360"/>
        </w:tabs>
        <w:ind w:hanging="218"/>
        <w:jc w:val="center"/>
        <w:rPr>
          <w:rFonts w:ascii="Arial" w:hAnsi="Arial" w:cs="Arial"/>
          <w:sz w:val="20"/>
          <w:szCs w:val="20"/>
        </w:rPr>
      </w:pPr>
      <w:r>
        <w:rPr>
          <w:noProof/>
        </w:rPr>
        <w:pict>
          <v:group id="_x0000_s1061" style="position:absolute;left:0;text-align:left;margin-left:40.2pt;margin-top:124.4pt;width:441.85pt;height:60.9pt;z-index:251664896" coordorigin="1655,14229" coordsize="8837,1218">
            <v:rect id="_x0000_s1058" style="position:absolute;left:7861;top:14229;width:2631;height:1218" o:regroupid="1" stroked="f"/>
            <v:rect id="_x0000_s1059" style="position:absolute;left:1655;top:15185;width:505;height:262" o:regroupid="1" stroked="f"/>
          </v:group>
        </w:pict>
      </w:r>
      <w:r>
        <w:rPr>
          <w:noProof/>
        </w:rPr>
        <w:pict>
          <v:shape id="_x0000_i1025" type="#_x0000_t75" style="width:418.5pt;height:181.5pt;visibility:visible;mso-wrap-style:square">
            <v:imagedata r:id="rId12" o:title=""/>
          </v:shape>
        </w:pict>
      </w:r>
    </w:p>
    <w:sectPr w:rsidR="00437B22" w:rsidSect="00486981">
      <w:headerReference w:type="default" r:id="rId13"/>
      <w:foot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B3" w:rsidRDefault="003033B3">
      <w:r>
        <w:separator/>
      </w:r>
    </w:p>
  </w:endnote>
  <w:endnote w:type="continuationSeparator" w:id="0">
    <w:p w:rsidR="003033B3" w:rsidRDefault="0030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105" w:rsidRDefault="00D632AE">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3pt;margin-top:-34.25pt;width:595.65pt;height:79.35pt;z-index:-251658752;visibility:visible">
          <v:imagedata r:id="rId1" o:title="" croptop="51971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B3" w:rsidRDefault="003033B3">
      <w:r>
        <w:separator/>
      </w:r>
    </w:p>
  </w:footnote>
  <w:footnote w:type="continuationSeparator" w:id="0">
    <w:p w:rsidR="003033B3" w:rsidRDefault="0030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C779C"/>
    <w:rsid w:val="001470AA"/>
    <w:rsid w:val="00163F32"/>
    <w:rsid w:val="001A36D8"/>
    <w:rsid w:val="0024668B"/>
    <w:rsid w:val="00267F0D"/>
    <w:rsid w:val="002D76A7"/>
    <w:rsid w:val="00301412"/>
    <w:rsid w:val="003033B3"/>
    <w:rsid w:val="00316266"/>
    <w:rsid w:val="003431CD"/>
    <w:rsid w:val="00350F3F"/>
    <w:rsid w:val="00382CF0"/>
    <w:rsid w:val="003B1145"/>
    <w:rsid w:val="003B2105"/>
    <w:rsid w:val="003F4FF5"/>
    <w:rsid w:val="00437B22"/>
    <w:rsid w:val="00481D18"/>
    <w:rsid w:val="004840AA"/>
    <w:rsid w:val="00486981"/>
    <w:rsid w:val="004A34E5"/>
    <w:rsid w:val="004E15A9"/>
    <w:rsid w:val="004F044C"/>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905676"/>
    <w:rsid w:val="00922B5C"/>
    <w:rsid w:val="009662D1"/>
    <w:rsid w:val="009E5EB1"/>
    <w:rsid w:val="00A0738E"/>
    <w:rsid w:val="00A10466"/>
    <w:rsid w:val="00A15BE2"/>
    <w:rsid w:val="00A35EE3"/>
    <w:rsid w:val="00A40E33"/>
    <w:rsid w:val="00A8152E"/>
    <w:rsid w:val="00A81BC6"/>
    <w:rsid w:val="00AB4CCF"/>
    <w:rsid w:val="00AD2FF0"/>
    <w:rsid w:val="00AE1D37"/>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632AE"/>
    <w:rsid w:val="00D752DE"/>
    <w:rsid w:val="00D7668A"/>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15:chartTrackingRefBased/>
  <w15:docId w15:val="{E592B96F-0774-489A-A454-D6EC2060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5</cp:revision>
  <cp:lastPrinted>2019-08-02T12:24:00Z</cp:lastPrinted>
  <dcterms:created xsi:type="dcterms:W3CDTF">2021-01-27T15:38:00Z</dcterms:created>
  <dcterms:modified xsi:type="dcterms:W3CDTF">2021-01-28T09:38:00Z</dcterms:modified>
</cp:coreProperties>
</file>